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新能源连接排的用途</w:t>
      </w:r>
      <w:bookmarkStart w:id="0" w:name="_GoBack"/>
      <w:bookmarkEnd w:id="0"/>
    </w:p>
    <w:p>
      <w:pPr>
        <w:jc w:val="center"/>
        <w:rPr>
          <w:rFonts w:hint="default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新能源连接排为何用在新能源动力锂电池上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我国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28"/>
          <w:szCs w:val="28"/>
        </w:rPr>
        <w:t>新能源汽车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产业已进入规模化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阶段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但是也面临着困难，比如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零部件供应紧张、原材料价格上涨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局部新冠肺炎疫情反弹等状况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相关企业要重视和应对这些困难。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每年新能源电动汽车使用量都在增加，汽车品牌公司都投入经费和引入先进的技术来研发电动汽车，对于</w:t>
      </w: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新能源动力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锂电池的导电连接材料的使用，大多数是</w:t>
      </w:r>
      <w:r>
        <w:rPr>
          <w:rFonts w:hint="eastAsia" w:ascii="微软雅黑" w:hAnsi="微软雅黑" w:eastAsia="微软雅黑" w:cs="微软雅黑"/>
          <w:snapToGrid/>
          <w:color w:val="0070C0"/>
          <w:kern w:val="2"/>
          <w:sz w:val="28"/>
          <w:szCs w:val="28"/>
          <w:lang w:val="en-US" w:eastAsia="zh-CN" w:bidi="ar"/>
        </w:rPr>
        <w:t>新能源连接排</w:t>
      </w: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人们担心新能源汽车的锂电池用的不久，质量不好，安全性不高等问题。目前新能源汽车要解决这些问题就要用优质的生产材料，</w:t>
      </w:r>
      <w:r>
        <w:rPr>
          <w:rFonts w:hint="eastAsia" w:ascii="微软雅黑" w:hAnsi="微软雅黑" w:eastAsia="微软雅黑" w:cs="微软雅黑"/>
          <w:snapToGrid/>
          <w:color w:val="0070C0"/>
          <w:kern w:val="2"/>
          <w:sz w:val="28"/>
          <w:szCs w:val="28"/>
          <w:lang w:val="en-US" w:eastAsia="zh-CN" w:bidi="ar"/>
        </w:rPr>
        <w:t>新能源连接排</w:t>
      </w: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，它具有导电性强，柔软易安装，导热快的特性。可以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锂电池的储电池的容量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大小、延长使用寿命等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让汽车行驶的更安全。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如果您是研发和生产新能源汽车的企业，在选购</w:t>
      </w: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新能源连接排，不妨了解一些我们公司-</w:t>
      </w:r>
      <w:r>
        <w:rPr>
          <w:rFonts w:hint="eastAsia" w:ascii="微软雅黑" w:hAnsi="微软雅黑" w:eastAsia="微软雅黑" w:cs="微软雅黑"/>
          <w:snapToGrid/>
          <w:color w:val="0070C0"/>
          <w:kern w:val="2"/>
          <w:sz w:val="28"/>
          <w:szCs w:val="28"/>
          <w:lang w:val="en-US" w:eastAsia="zh-CN" w:bidi="ar"/>
        </w:rPr>
        <w:t>浙江金桥铜业有限公司</w:t>
      </w:r>
      <w:r>
        <w:rPr>
          <w:rFonts w:hint="eastAsia" w:ascii="微软雅黑" w:hAnsi="微软雅黑" w:eastAsia="微软雅黑" w:cs="微软雅黑"/>
          <w:snapToGrid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。专业生产和定制优质的新能源连接排，价格也非常合理，欢迎您到厂参观和咨询热线15057771238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微软雅黑" w:hAnsi="微软雅黑" w:eastAsia="微软雅黑" w:cs="微软雅黑"/>
          <w:snapToGrid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A0FDA"/>
    <w:rsid w:val="10ED5062"/>
    <w:rsid w:val="126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2022-03-10T05:08:00Z</dcterms:created>
  <dc:creator>倪晓权</dc:creator>
  <cp:lastModifiedBy>倪晓权</cp:lastModifiedBy>
  <dcterms:modified xsi:type="dcterms:W3CDTF">2022-03-10T06:42:27Z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9066C4BBA3244E8F886575CBA511D66B</vt:lpwstr>
  </property>
</Properties>
</file>